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DF" w:rsidRDefault="002559DF" w:rsidP="002559DF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Meeting #11</w:t>
      </w:r>
      <w:r w:rsidR="003E2817">
        <w:t>2</w:t>
      </w:r>
      <w:r>
        <w:t>-e</w:t>
      </w:r>
      <w:r w:rsidRPr="00D466C5">
        <w:rPr>
          <w:rFonts w:eastAsia="Malgun Gothic"/>
          <w:lang w:eastAsia="ko-KR"/>
        </w:rPr>
        <w:t xml:space="preserve">               </w:t>
      </w:r>
      <w:r>
        <w:rPr>
          <w:rFonts w:eastAsia="Malgun Gothic"/>
          <w:lang w:eastAsia="ko-KR"/>
        </w:rPr>
        <w:t xml:space="preserve">          </w:t>
      </w:r>
      <w:r w:rsidRPr="00D466C5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</w:t>
      </w:r>
      <w:r w:rsidR="003E2817">
        <w:rPr>
          <w:rFonts w:eastAsia="Malgun Gothic"/>
          <w:lang w:eastAsia="ko-KR"/>
        </w:rPr>
        <w:tab/>
      </w:r>
      <w:r w:rsidR="00017A30" w:rsidRPr="00017A30">
        <w:t>R2-2009537</w:t>
      </w:r>
      <w:bookmarkStart w:id="0" w:name="_GoBack"/>
      <w:bookmarkEnd w:id="0"/>
    </w:p>
    <w:p w:rsidR="002559DF" w:rsidRDefault="002559DF" w:rsidP="002559DF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Online, 2nd - 13th November 2020</w:t>
      </w:r>
    </w:p>
    <w:p w:rsidR="002559DF" w:rsidRPr="00C43EC6" w:rsidRDefault="002559DF" w:rsidP="002559DF">
      <w:pPr>
        <w:pStyle w:val="3GPPHeader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2559DF" w:rsidRDefault="003D3003" w:rsidP="002559DF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8.1</w:t>
      </w:r>
      <w:r w:rsidR="00A2286A">
        <w:rPr>
          <w:rFonts w:cs="Arial"/>
          <w:b/>
          <w:bCs/>
          <w:sz w:val="24"/>
        </w:rPr>
        <w:t>.2.4</w:t>
      </w:r>
    </w:p>
    <w:p w:rsidR="002559DF" w:rsidRPr="00EC3D19" w:rsidRDefault="002559DF" w:rsidP="002559D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2559DF" w:rsidRPr="001C0CE7" w:rsidRDefault="002559DF" w:rsidP="002559DF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A2286A">
        <w:rPr>
          <w:rFonts w:ascii="Arial" w:hAnsi="Arial" w:cs="Arial"/>
          <w:b/>
          <w:bCs/>
          <w:sz w:val="24"/>
        </w:rPr>
        <w:t xml:space="preserve">Group Scheduling </w:t>
      </w:r>
      <w:r w:rsidR="009F1BDE">
        <w:rPr>
          <w:rFonts w:ascii="Arial" w:hAnsi="Arial" w:cs="Arial"/>
          <w:b/>
          <w:bCs/>
          <w:sz w:val="24"/>
        </w:rPr>
        <w:t xml:space="preserve">and Multiplexing </w:t>
      </w:r>
      <w:r w:rsidR="00A2286A">
        <w:rPr>
          <w:rFonts w:ascii="Arial" w:hAnsi="Arial" w:cs="Arial"/>
          <w:b/>
          <w:bCs/>
          <w:sz w:val="24"/>
        </w:rPr>
        <w:t>Aspects</w:t>
      </w:r>
    </w:p>
    <w:p w:rsidR="002559DF" w:rsidRPr="00EC3D19" w:rsidRDefault="002559DF" w:rsidP="002559DF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2559DF" w:rsidRPr="00606610" w:rsidRDefault="002559DF" w:rsidP="002559DF">
      <w:pPr>
        <w:pStyle w:val="Heading1"/>
      </w:pPr>
      <w:r w:rsidRPr="00EC3D19">
        <w:t>Introduction</w:t>
      </w:r>
    </w:p>
    <w:p w:rsidR="00C341E6" w:rsidRPr="00676BA3" w:rsidRDefault="00261F7A" w:rsidP="002559DF">
      <w:pPr>
        <w:rPr>
          <w:rFonts w:eastAsia="Malgun Gothic"/>
          <w:lang w:val="x-none" w:eastAsia="ko-KR"/>
        </w:rPr>
      </w:pPr>
      <w:r>
        <w:rPr>
          <w:rFonts w:eastAsia="Malgun Gothic"/>
          <w:lang w:val="en-IN" w:eastAsia="ko-KR"/>
        </w:rPr>
        <w:t>In this contribution, we</w:t>
      </w:r>
      <w:r w:rsidR="002559DF">
        <w:rPr>
          <w:rFonts w:eastAsia="Malgun Gothic"/>
          <w:lang w:val="x-none" w:eastAsia="ko-KR"/>
        </w:rPr>
        <w:t xml:space="preserve"> </w:t>
      </w:r>
      <w:r w:rsidR="00ED1738">
        <w:rPr>
          <w:rFonts w:eastAsia="Malgun Gothic"/>
          <w:lang w:val="en-IN" w:eastAsia="ko-KR"/>
        </w:rPr>
        <w:t>discuss</w:t>
      </w:r>
      <w:r>
        <w:rPr>
          <w:rFonts w:eastAsia="Malgun Gothic"/>
          <w:lang w:val="en-IN" w:eastAsia="ko-KR"/>
        </w:rPr>
        <w:t xml:space="preserve"> certain</w:t>
      </w:r>
      <w:r w:rsidR="001B1413">
        <w:rPr>
          <w:rFonts w:eastAsia="Malgun Gothic"/>
          <w:lang w:val="en-IN" w:eastAsia="ko-KR"/>
        </w:rPr>
        <w:t xml:space="preserve"> issues and aspects related to </w:t>
      </w:r>
      <w:r w:rsidR="009F1BDE">
        <w:rPr>
          <w:rFonts w:eastAsia="Malgun Gothic"/>
          <w:lang w:val="en-IN" w:eastAsia="ko-KR"/>
        </w:rPr>
        <w:t>group scheduling and multiplexing for MBS services</w:t>
      </w:r>
      <w:r w:rsidR="007348BD">
        <w:rPr>
          <w:rFonts w:eastAsia="Malgun Gothic"/>
          <w:lang w:val="en-IN" w:eastAsia="ko-KR"/>
        </w:rPr>
        <w:t xml:space="preserve"> [1]</w:t>
      </w:r>
      <w:r w:rsidR="002559DF">
        <w:rPr>
          <w:rFonts w:eastAsia="Malgun Gothic"/>
          <w:lang w:val="x-none" w:eastAsia="ko-KR"/>
        </w:rPr>
        <w:t>.</w:t>
      </w:r>
    </w:p>
    <w:p w:rsidR="002559DF" w:rsidRDefault="002559DF" w:rsidP="002559DF">
      <w:pPr>
        <w:pStyle w:val="Heading1"/>
      </w:pPr>
      <w:r>
        <w:t>Discussion</w:t>
      </w:r>
    </w:p>
    <w:p w:rsidR="00FF5A22" w:rsidRDefault="000B2515" w:rsidP="00C00CFA">
      <w:pPr>
        <w:rPr>
          <w:rFonts w:eastAsia="Malgun Gothic"/>
          <w:lang w:val="en-IN" w:eastAsia="ko-KR"/>
        </w:rPr>
      </w:pPr>
      <w:r>
        <w:rPr>
          <w:rFonts w:eastAsia="Malgun Gothic"/>
          <w:lang w:val="en-IN" w:eastAsia="ko-KR"/>
        </w:rPr>
        <w:t>In the previous RAN2#111-e meeting [</w:t>
      </w:r>
      <w:r w:rsidR="007348BD">
        <w:rPr>
          <w:rFonts w:eastAsia="Malgun Gothic"/>
          <w:lang w:val="en-IN" w:eastAsia="ko-KR"/>
        </w:rPr>
        <w:t>2</w:t>
      </w:r>
      <w:r>
        <w:rPr>
          <w:rFonts w:eastAsia="Malgun Gothic"/>
          <w:lang w:val="en-IN" w:eastAsia="ko-KR"/>
        </w:rPr>
        <w:t>], no discussion took place on MBS services grouping aspects. There are certain important aspects related to</w:t>
      </w:r>
      <w:r w:rsidR="00C341E6">
        <w:rPr>
          <w:rFonts w:eastAsia="Malgun Gothic"/>
          <w:lang w:val="en-IN" w:eastAsia="ko-KR"/>
        </w:rPr>
        <w:t xml:space="preserve"> MBS as to</w:t>
      </w:r>
      <w:r>
        <w:rPr>
          <w:rFonts w:eastAsia="Malgun Gothic"/>
          <w:lang w:val="en-IN" w:eastAsia="ko-KR"/>
        </w:rPr>
        <w:t xml:space="preserve"> how G-RNTIs are allocated, </w:t>
      </w:r>
      <w:r w:rsidR="00C46AA2">
        <w:rPr>
          <w:rFonts w:eastAsia="Malgun Gothic"/>
          <w:lang w:val="en-IN" w:eastAsia="ko-KR"/>
        </w:rPr>
        <w:t xml:space="preserve">how </w:t>
      </w:r>
      <w:r>
        <w:rPr>
          <w:rFonts w:eastAsia="Malgun Gothic"/>
          <w:lang w:val="en-IN" w:eastAsia="ko-KR"/>
        </w:rPr>
        <w:t xml:space="preserve">G-RNTI to </w:t>
      </w:r>
      <w:r w:rsidR="00C341E6">
        <w:rPr>
          <w:rFonts w:eastAsia="Malgun Gothic"/>
          <w:lang w:val="en-IN" w:eastAsia="ko-KR"/>
        </w:rPr>
        <w:t>L</w:t>
      </w:r>
      <w:r>
        <w:rPr>
          <w:rFonts w:eastAsia="Malgun Gothic"/>
          <w:lang w:val="en-IN" w:eastAsia="ko-KR"/>
        </w:rPr>
        <w:t xml:space="preserve">CH (Logical channel) mapping </w:t>
      </w:r>
      <w:r w:rsidR="00C46AA2">
        <w:rPr>
          <w:rFonts w:eastAsia="Malgun Gothic"/>
          <w:lang w:val="en-IN" w:eastAsia="ko-KR"/>
        </w:rPr>
        <w:t>&amp;</w:t>
      </w:r>
      <w:r>
        <w:rPr>
          <w:rFonts w:eastAsia="Malgun Gothic"/>
          <w:lang w:val="en-IN" w:eastAsia="ko-KR"/>
        </w:rPr>
        <w:t xml:space="preserve"> multiplexing</w:t>
      </w:r>
      <w:r w:rsidR="00C46AA2">
        <w:rPr>
          <w:rFonts w:eastAsia="Malgun Gothic"/>
          <w:lang w:val="en-IN" w:eastAsia="ko-KR"/>
        </w:rPr>
        <w:t xml:space="preserve"> is performed,</w:t>
      </w:r>
      <w:r>
        <w:rPr>
          <w:rFonts w:eastAsia="Malgun Gothic"/>
          <w:lang w:val="en-IN" w:eastAsia="ko-KR"/>
        </w:rPr>
        <w:t xml:space="preserve"> and </w:t>
      </w:r>
      <w:r w:rsidR="00C46AA2">
        <w:rPr>
          <w:rFonts w:eastAsia="Malgun Gothic"/>
          <w:lang w:val="en-IN" w:eastAsia="ko-KR"/>
        </w:rPr>
        <w:t xml:space="preserve">how </w:t>
      </w:r>
      <w:r>
        <w:rPr>
          <w:rFonts w:eastAsia="Malgun Gothic"/>
          <w:lang w:val="en-IN" w:eastAsia="ko-KR"/>
        </w:rPr>
        <w:t xml:space="preserve">BWP </w:t>
      </w:r>
      <w:r w:rsidR="00C46AA2">
        <w:rPr>
          <w:rFonts w:eastAsia="Malgun Gothic"/>
          <w:lang w:val="en-IN" w:eastAsia="ko-KR"/>
        </w:rPr>
        <w:t>is operated</w:t>
      </w:r>
      <w:r>
        <w:rPr>
          <w:rFonts w:eastAsia="Malgun Gothic"/>
          <w:lang w:val="en-IN" w:eastAsia="ko-KR"/>
        </w:rPr>
        <w:t xml:space="preserve"> for MBS services.</w:t>
      </w:r>
    </w:p>
    <w:p w:rsidR="00293BDF" w:rsidRDefault="00B717AC" w:rsidP="00A925D7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Group RNTI Allocation</w:t>
      </w:r>
    </w:p>
    <w:p w:rsidR="00261F7A" w:rsidRPr="00FF5A22" w:rsidRDefault="00C2552C" w:rsidP="00261F7A">
      <w:r w:rsidRPr="00FF5A22">
        <w:t xml:space="preserve">For PTM transmission of MBS services, G-RNTI based addressing is needed. There could be many options as to how </w:t>
      </w:r>
      <w:r w:rsidR="00261F7A" w:rsidRPr="00FF5A22">
        <w:t xml:space="preserve">G-RNTI configuration </w:t>
      </w:r>
      <w:r w:rsidRPr="00FF5A22">
        <w:t>is applied</w:t>
      </w:r>
      <w:r w:rsidR="00C341E6">
        <w:t xml:space="preserve"> for MBS services</w:t>
      </w:r>
    </w:p>
    <w:p w:rsidR="00261F7A" w:rsidRPr="00FF5A22" w:rsidRDefault="00C2552C" w:rsidP="00FF5A22">
      <w:pPr>
        <w:ind w:left="720"/>
      </w:pPr>
      <w:r w:rsidRPr="00FF5A22">
        <w:t>Option 1</w:t>
      </w:r>
      <w:r w:rsidR="00E11D94" w:rsidRPr="00FF5A22">
        <w:t>:</w:t>
      </w:r>
      <w:r w:rsidR="00261F7A" w:rsidRPr="00FF5A22">
        <w:t xml:space="preserve"> </w:t>
      </w:r>
      <w:r w:rsidRPr="00FF5A22">
        <w:t xml:space="preserve">G-RNTI is </w:t>
      </w:r>
      <w:r w:rsidR="00261F7A" w:rsidRPr="00FF5A22">
        <w:t>per BWP</w:t>
      </w:r>
    </w:p>
    <w:p w:rsidR="00261F7A" w:rsidRPr="00FF5A22" w:rsidRDefault="00C2552C" w:rsidP="00FF5A22">
      <w:pPr>
        <w:ind w:left="720"/>
      </w:pPr>
      <w:r w:rsidRPr="00FF5A22">
        <w:t>Option 2</w:t>
      </w:r>
      <w:r w:rsidR="00E11D94" w:rsidRPr="00FF5A22">
        <w:t>:</w:t>
      </w:r>
      <w:r w:rsidRPr="00FF5A22">
        <w:t xml:space="preserve"> G-RNTI is</w:t>
      </w:r>
      <w:r w:rsidR="00261F7A" w:rsidRPr="00FF5A22">
        <w:t xml:space="preserve"> per Cell (all BWPs in a cell share G-RNTI)</w:t>
      </w:r>
    </w:p>
    <w:p w:rsidR="00261F7A" w:rsidRPr="00FF5A22" w:rsidRDefault="00C2552C" w:rsidP="00FF5A22">
      <w:pPr>
        <w:ind w:left="720"/>
      </w:pPr>
      <w:r w:rsidRPr="00FF5A22">
        <w:t>Option 3</w:t>
      </w:r>
      <w:r w:rsidR="00E11D94" w:rsidRPr="00FF5A22">
        <w:t>:</w:t>
      </w:r>
      <w:r w:rsidRPr="00FF5A22">
        <w:t xml:space="preserve"> G-RNTI is</w:t>
      </w:r>
      <w:r w:rsidR="00261F7A" w:rsidRPr="00FF5A22">
        <w:t xml:space="preserve"> per UE (all serving cells for a UE share G-RNTI)</w:t>
      </w:r>
    </w:p>
    <w:p w:rsidR="0011677C" w:rsidRPr="00FF5A22" w:rsidRDefault="0011677C" w:rsidP="00261F7A">
      <w:r w:rsidRPr="00FF5A22">
        <w:t>G-RNTI per BWP seems simplest as a specific MBS service would not be transmitted over entire frequency resources and its operation is likely associated with BWP. UE also avails specific MBS service over an active BWP at a time. With this it seems reasonable to define scope of G-RNTI to a BWP.</w:t>
      </w:r>
    </w:p>
    <w:p w:rsidR="00FF5A22" w:rsidRDefault="0011677C" w:rsidP="00261F7A">
      <w:pPr>
        <w:rPr>
          <w:b/>
        </w:rPr>
      </w:pPr>
      <w:r w:rsidRPr="00FF5A22">
        <w:rPr>
          <w:b/>
        </w:rPr>
        <w:t xml:space="preserve">Proposal 1: </w:t>
      </w:r>
      <w:r w:rsidR="00FF5A22">
        <w:rPr>
          <w:b/>
        </w:rPr>
        <w:t xml:space="preserve">For NR MBS, </w:t>
      </w:r>
      <w:r w:rsidRPr="00FF5A22">
        <w:rPr>
          <w:b/>
        </w:rPr>
        <w:t>G-RNTI allocation is per BWP.</w:t>
      </w:r>
    </w:p>
    <w:p w:rsidR="00B717AC" w:rsidRDefault="00B717AC" w:rsidP="00B717AC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G-RNTI Mapping &amp; Multiplexing</w:t>
      </w:r>
    </w:p>
    <w:p w:rsidR="00E11D94" w:rsidRPr="00C72B1F" w:rsidRDefault="00E11D94" w:rsidP="00261F7A">
      <w:pPr>
        <w:rPr>
          <w:rFonts w:eastAsia="Malgun Gothic"/>
          <w:lang w:val="en-US" w:eastAsia="ko-KR"/>
        </w:rPr>
      </w:pPr>
      <w:r w:rsidRPr="00C72B1F">
        <w:rPr>
          <w:rFonts w:eastAsia="Malgun Gothic"/>
          <w:lang w:val="en-US" w:eastAsia="ko-KR"/>
        </w:rPr>
        <w:t>Next important question concerns the mapping between G-RNTI and LCH</w:t>
      </w:r>
      <w:r w:rsidR="001C310B">
        <w:rPr>
          <w:rFonts w:eastAsia="Malgun Gothic"/>
          <w:lang w:val="en-US" w:eastAsia="ko-KR"/>
        </w:rPr>
        <w:t>,</w:t>
      </w:r>
      <w:r w:rsidRPr="00C72B1F">
        <w:rPr>
          <w:rFonts w:eastAsia="Malgun Gothic"/>
          <w:lang w:val="en-US" w:eastAsia="ko-KR"/>
        </w:rPr>
        <w:t xml:space="preserve"> and multiplexing approach for a MAC PDU</w:t>
      </w:r>
      <w:r w:rsidR="001C310B">
        <w:rPr>
          <w:rFonts w:eastAsia="Malgun Gothic"/>
          <w:lang w:val="en-US" w:eastAsia="ko-KR"/>
        </w:rPr>
        <w:t>. There</w:t>
      </w:r>
      <w:r w:rsidR="00FB3E18">
        <w:rPr>
          <w:rFonts w:eastAsia="Malgun Gothic"/>
          <w:lang w:val="en-US" w:eastAsia="ko-KR"/>
        </w:rPr>
        <w:t xml:space="preserve"> </w:t>
      </w:r>
      <w:r w:rsidR="00003D31">
        <w:rPr>
          <w:rFonts w:eastAsia="Malgun Gothic"/>
          <w:lang w:val="en-US" w:eastAsia="ko-KR"/>
        </w:rPr>
        <w:t>seem</w:t>
      </w:r>
      <w:r w:rsidR="00FB3E18">
        <w:rPr>
          <w:rFonts w:eastAsia="Malgun Gothic"/>
          <w:lang w:val="en-US" w:eastAsia="ko-KR"/>
        </w:rPr>
        <w:t xml:space="preserve"> two alternatives possible as</w:t>
      </w:r>
    </w:p>
    <w:p w:rsidR="00261F7A" w:rsidRPr="00C72B1F" w:rsidRDefault="00261F7A" w:rsidP="00FF5A22">
      <w:pPr>
        <w:ind w:left="360"/>
      </w:pPr>
      <w:r w:rsidRPr="00C72B1F">
        <w:t xml:space="preserve">Option </w:t>
      </w:r>
      <w:r w:rsidR="00E11D94" w:rsidRPr="00C72B1F">
        <w:t>1:</w:t>
      </w:r>
      <w:r w:rsidRPr="00C72B1F">
        <w:t xml:space="preserve"> </w:t>
      </w:r>
      <w:r w:rsidR="00E11D94" w:rsidRPr="00C72B1F">
        <w:t>Mapping between G-RNTI and LCH is 1:1</w:t>
      </w:r>
    </w:p>
    <w:p w:rsidR="00261F7A" w:rsidRPr="00C72B1F" w:rsidRDefault="00261F7A" w:rsidP="00FF5A22">
      <w:pPr>
        <w:pStyle w:val="ListParagraph"/>
        <w:numPr>
          <w:ilvl w:val="0"/>
          <w:numId w:val="23"/>
        </w:numPr>
        <w:ind w:left="1080"/>
      </w:pPr>
      <w:r w:rsidRPr="00C72B1F">
        <w:t>A UE may be configured with multiple G-RNTI</w:t>
      </w:r>
      <w:r w:rsidR="004D7912">
        <w:t>s</w:t>
      </w:r>
    </w:p>
    <w:p w:rsidR="00261F7A" w:rsidRPr="00C72B1F" w:rsidRDefault="00E11D94" w:rsidP="00FF5A22">
      <w:pPr>
        <w:pStyle w:val="ListParagraph"/>
        <w:numPr>
          <w:ilvl w:val="0"/>
          <w:numId w:val="23"/>
        </w:numPr>
        <w:ind w:left="1080"/>
      </w:pPr>
      <w:r w:rsidRPr="00C72B1F">
        <w:t>No</w:t>
      </w:r>
      <w:r w:rsidR="00261F7A" w:rsidRPr="00C72B1F">
        <w:t xml:space="preserve"> multiplexing</w:t>
      </w:r>
      <w:r w:rsidR="004D7912">
        <w:t xml:space="preserve"> is applied for a MAC PDU i.e. </w:t>
      </w:r>
      <w:r w:rsidR="00261F7A" w:rsidRPr="00C72B1F">
        <w:t xml:space="preserve">each TB has </w:t>
      </w:r>
      <w:r w:rsidRPr="00C72B1F">
        <w:t>one PTM RB</w:t>
      </w:r>
    </w:p>
    <w:p w:rsidR="00261F7A" w:rsidRPr="00C72B1F" w:rsidRDefault="00E11D94" w:rsidP="00FF5A22">
      <w:pPr>
        <w:pStyle w:val="ListParagraph"/>
        <w:numPr>
          <w:ilvl w:val="0"/>
          <w:numId w:val="23"/>
        </w:numPr>
        <w:ind w:left="1080"/>
      </w:pPr>
      <w:r w:rsidRPr="00C72B1F">
        <w:t>MAC sub-header may not be needed</w:t>
      </w:r>
    </w:p>
    <w:p w:rsidR="00261F7A" w:rsidRPr="00C72B1F" w:rsidRDefault="00261F7A" w:rsidP="00FF5A22">
      <w:pPr>
        <w:ind w:left="360" w:firstLineChars="50" w:firstLine="100"/>
      </w:pPr>
      <w:r w:rsidRPr="00C72B1F">
        <w:t xml:space="preserve">Option </w:t>
      </w:r>
      <w:r w:rsidR="00E11D94" w:rsidRPr="00C72B1F">
        <w:t xml:space="preserve">2: Mapping between G-RNTI and LCH is </w:t>
      </w:r>
      <w:r w:rsidRPr="00C72B1F">
        <w:t>1:</w:t>
      </w:r>
      <w:r w:rsidR="00E11D94" w:rsidRPr="00C72B1F">
        <w:t xml:space="preserve"> </w:t>
      </w:r>
      <w:r w:rsidRPr="00C72B1F">
        <w:t xml:space="preserve">n </w:t>
      </w:r>
    </w:p>
    <w:p w:rsidR="00261F7A" w:rsidRDefault="004D7912" w:rsidP="00FF5A22">
      <w:pPr>
        <w:pStyle w:val="ListParagraph"/>
        <w:numPr>
          <w:ilvl w:val="0"/>
          <w:numId w:val="23"/>
        </w:numPr>
        <w:ind w:left="1080"/>
      </w:pPr>
      <w:r>
        <w:t>In a MAC PDU</w:t>
      </w:r>
      <w:r w:rsidR="005D0460">
        <w:t>,</w:t>
      </w:r>
      <w:r>
        <w:t xml:space="preserve"> m</w:t>
      </w:r>
      <w:r w:rsidR="00261F7A" w:rsidRPr="00C72B1F">
        <w:t>ultiplexing of multiple LCHs mapped to PTM</w:t>
      </w:r>
      <w:r w:rsidR="00E11D94" w:rsidRPr="00C72B1F">
        <w:t xml:space="preserve"> </w:t>
      </w:r>
      <w:r w:rsidR="00261F7A" w:rsidRPr="00C72B1F">
        <w:t>RLCs is supported</w:t>
      </w:r>
      <w:r>
        <w:t xml:space="preserve"> </w:t>
      </w:r>
    </w:p>
    <w:p w:rsidR="004D7912" w:rsidRPr="00C72B1F" w:rsidRDefault="004D7912" w:rsidP="00FF5A22">
      <w:pPr>
        <w:pStyle w:val="ListParagraph"/>
        <w:numPr>
          <w:ilvl w:val="0"/>
          <w:numId w:val="23"/>
        </w:numPr>
        <w:ind w:left="1080"/>
      </w:pPr>
      <w:r>
        <w:t>MAC sub-header is needed</w:t>
      </w:r>
    </w:p>
    <w:p w:rsidR="00261F7A" w:rsidRPr="00C72B1F" w:rsidRDefault="007811E2" w:rsidP="00261F7A">
      <w:r>
        <w:t>It seems o</w:t>
      </w:r>
      <w:r w:rsidR="00E11D94" w:rsidRPr="00C72B1F">
        <w:t xml:space="preserve">ption 2 </w:t>
      </w:r>
      <w:r>
        <w:t>is</w:t>
      </w:r>
      <w:r w:rsidR="00E11D94" w:rsidRPr="00C72B1F">
        <w:t xml:space="preserve"> more generic and allows handling many potential scenarios</w:t>
      </w:r>
      <w:r>
        <w:t>:</w:t>
      </w:r>
    </w:p>
    <w:p w:rsidR="00E11D94" w:rsidRPr="00C72B1F" w:rsidRDefault="00C72B1F" w:rsidP="00C72B1F">
      <w:pPr>
        <w:pStyle w:val="ListParagraph"/>
        <w:numPr>
          <w:ilvl w:val="0"/>
          <w:numId w:val="24"/>
        </w:numPr>
        <w:rPr>
          <w:rFonts w:eastAsia="Malgun Gothic"/>
          <w:lang w:val="en-US" w:eastAsia="ko-KR"/>
        </w:rPr>
      </w:pPr>
      <w:r w:rsidRPr="00C72B1F">
        <w:rPr>
          <w:rFonts w:eastAsia="Malgun Gothic"/>
          <w:lang w:val="en-US" w:eastAsia="ko-KR"/>
        </w:rPr>
        <w:t xml:space="preserve">It would be feasible to multiplex multiple logical channels pertaining to different </w:t>
      </w:r>
      <w:proofErr w:type="spellStart"/>
      <w:r w:rsidR="00E11D94" w:rsidRPr="00C72B1F">
        <w:rPr>
          <w:rFonts w:eastAsia="Malgun Gothic"/>
          <w:lang w:val="en-US" w:eastAsia="ko-KR"/>
        </w:rPr>
        <w:t>QoS</w:t>
      </w:r>
      <w:proofErr w:type="spellEnd"/>
      <w:r w:rsidR="00E11D94" w:rsidRPr="00C72B1F">
        <w:rPr>
          <w:rFonts w:eastAsia="Malgun Gothic"/>
          <w:lang w:val="en-US" w:eastAsia="ko-KR"/>
        </w:rPr>
        <w:t xml:space="preserve"> flows for a MBS service </w:t>
      </w:r>
      <w:r w:rsidRPr="00C72B1F">
        <w:rPr>
          <w:rFonts w:eastAsia="Malgun Gothic"/>
          <w:lang w:val="en-US" w:eastAsia="ko-KR"/>
        </w:rPr>
        <w:t>together in same MAC PDU</w:t>
      </w:r>
    </w:p>
    <w:p w:rsidR="00C72B1F" w:rsidRDefault="00C72B1F" w:rsidP="00C72B1F">
      <w:pPr>
        <w:pStyle w:val="ListParagraph"/>
        <w:numPr>
          <w:ilvl w:val="0"/>
          <w:numId w:val="24"/>
        </w:numPr>
      </w:pPr>
      <w:r w:rsidRPr="00C72B1F">
        <w:lastRenderedPageBreak/>
        <w:t>It would be possible to multiplex multiple MBS services over a single MAC PDU i.e. possibility to multiplex multiple MBS services addressed with a common G-RNTI</w:t>
      </w:r>
    </w:p>
    <w:p w:rsidR="00FB3E18" w:rsidRPr="00C72B1F" w:rsidRDefault="00FB3E18" w:rsidP="00C72B1F">
      <w:pPr>
        <w:pStyle w:val="ListParagraph"/>
        <w:numPr>
          <w:ilvl w:val="0"/>
          <w:numId w:val="24"/>
        </w:numPr>
      </w:pPr>
      <w:r>
        <w:t>UE may or may not be able to support more than one G-RNTI at a time due to its implementation capability limitation</w:t>
      </w:r>
      <w:r w:rsidR="00BA3C06">
        <w:t>. Based on UE’s capability and consequently, by network configuration, actual number of G-RNTIs supported for UE is determined</w:t>
      </w:r>
    </w:p>
    <w:p w:rsidR="00FF5A22" w:rsidRDefault="00C72B1F" w:rsidP="00B717AC">
      <w:pPr>
        <w:rPr>
          <w:rFonts w:eastAsia="Malgun Gothic"/>
          <w:b/>
          <w:lang w:val="en-US" w:eastAsia="ko-KR"/>
        </w:rPr>
      </w:pPr>
      <w:r w:rsidRPr="00FB3E18">
        <w:rPr>
          <w:rFonts w:eastAsia="Malgun Gothic"/>
          <w:b/>
          <w:lang w:val="en-US" w:eastAsia="ko-KR"/>
        </w:rPr>
        <w:t>Proposal 2:</w:t>
      </w:r>
      <w:r w:rsidR="00FB3E18">
        <w:rPr>
          <w:rFonts w:eastAsia="Malgun Gothic"/>
          <w:b/>
          <w:lang w:val="en-US" w:eastAsia="ko-KR"/>
        </w:rPr>
        <w:t xml:space="preserve"> </w:t>
      </w:r>
      <w:r w:rsidR="00FF5A22">
        <w:rPr>
          <w:rFonts w:eastAsia="Malgun Gothic"/>
          <w:b/>
          <w:lang w:val="en-US" w:eastAsia="ko-KR"/>
        </w:rPr>
        <w:t>For NR MBS, a</w:t>
      </w:r>
      <w:r w:rsidR="00FB3E18">
        <w:rPr>
          <w:rFonts w:eastAsia="Malgun Gothic"/>
          <w:b/>
          <w:lang w:val="en-US" w:eastAsia="ko-KR"/>
        </w:rPr>
        <w:t>dopt 1: n mapping between G-RNTI and LCH</w:t>
      </w:r>
      <w:r w:rsidR="00310BD4">
        <w:rPr>
          <w:rFonts w:eastAsia="Malgun Gothic"/>
          <w:b/>
          <w:lang w:val="en-US" w:eastAsia="ko-KR"/>
        </w:rPr>
        <w:t>.</w:t>
      </w:r>
    </w:p>
    <w:p w:rsidR="004D7912" w:rsidRPr="004D7912" w:rsidRDefault="004D7912" w:rsidP="00B717AC">
      <w:pPr>
        <w:rPr>
          <w:rFonts w:eastAsia="Malgun Gothic"/>
          <w:b/>
          <w:lang w:val="en-US" w:eastAsia="ko-KR"/>
        </w:rPr>
      </w:pPr>
      <w:r w:rsidRPr="004D7912">
        <w:rPr>
          <w:rFonts w:eastAsia="Malgun Gothic"/>
          <w:b/>
          <w:lang w:val="en-US" w:eastAsia="ko-KR"/>
        </w:rPr>
        <w:t xml:space="preserve">Proposal 3: </w:t>
      </w:r>
      <w:r w:rsidRPr="004D7912">
        <w:rPr>
          <w:b/>
        </w:rPr>
        <w:t>In a MAC PDU</w:t>
      </w:r>
      <w:r w:rsidR="005D0460">
        <w:rPr>
          <w:b/>
        </w:rPr>
        <w:t>,</w:t>
      </w:r>
      <w:r w:rsidRPr="004D7912">
        <w:rPr>
          <w:b/>
        </w:rPr>
        <w:t xml:space="preserve"> multiplexing of multiple LCHs mapped to PTM RLCs is supported</w:t>
      </w:r>
      <w:r w:rsidR="005D0460">
        <w:rPr>
          <w:b/>
        </w:rPr>
        <w:t>.</w:t>
      </w:r>
    </w:p>
    <w:p w:rsidR="003A3F7C" w:rsidRDefault="003A3F7C" w:rsidP="00B717AC">
      <w:pPr>
        <w:rPr>
          <w:b/>
        </w:rPr>
      </w:pPr>
      <w:r w:rsidRPr="00BA3C06">
        <w:rPr>
          <w:rFonts w:eastAsia="Malgun Gothic"/>
          <w:b/>
          <w:lang w:val="en-US" w:eastAsia="ko-KR"/>
        </w:rPr>
        <w:t xml:space="preserve">Proposal </w:t>
      </w:r>
      <w:r w:rsidR="004D7912">
        <w:rPr>
          <w:rFonts w:eastAsia="Malgun Gothic"/>
          <w:b/>
          <w:lang w:val="en-US" w:eastAsia="ko-KR"/>
        </w:rPr>
        <w:t>4</w:t>
      </w:r>
      <w:r w:rsidRPr="00BA3C06">
        <w:rPr>
          <w:rFonts w:eastAsia="Malgun Gothic"/>
          <w:b/>
          <w:lang w:val="en-US" w:eastAsia="ko-KR"/>
        </w:rPr>
        <w:t xml:space="preserve">: </w:t>
      </w:r>
      <w:r w:rsidR="00BA3C06" w:rsidRPr="00BA3C06">
        <w:rPr>
          <w:b/>
        </w:rPr>
        <w:t xml:space="preserve">Based on UE’s capability and consequently, </w:t>
      </w:r>
      <w:r w:rsidR="00BA3C06">
        <w:rPr>
          <w:b/>
        </w:rPr>
        <w:t xml:space="preserve">by </w:t>
      </w:r>
      <w:r w:rsidR="00BA3C06" w:rsidRPr="00BA3C06">
        <w:rPr>
          <w:b/>
        </w:rPr>
        <w:t>network configuration, actual number of G-RNTIs supported</w:t>
      </w:r>
      <w:r w:rsidR="00BA3C06">
        <w:rPr>
          <w:b/>
        </w:rPr>
        <w:t xml:space="preserve"> for UE is determined.</w:t>
      </w:r>
    </w:p>
    <w:p w:rsidR="00C95277" w:rsidRPr="00FF5A22" w:rsidRDefault="00B717AC" w:rsidP="00C527B2">
      <w:pPr>
        <w:pStyle w:val="Heading2"/>
        <w:rPr>
          <w:rFonts w:eastAsiaTheme="minorEastAsia"/>
          <w:lang w:eastAsia="ko-KR"/>
        </w:rPr>
      </w:pPr>
      <w:r w:rsidRPr="00FF5A22">
        <w:rPr>
          <w:rFonts w:eastAsia="Malgun Gothic"/>
          <w:lang w:eastAsia="ko-KR"/>
        </w:rPr>
        <w:t xml:space="preserve">BWP Aspect in </w:t>
      </w:r>
      <w:r w:rsidR="007811E2">
        <w:rPr>
          <w:rFonts w:eastAsia="Malgun Gothic"/>
          <w:lang w:eastAsia="ko-KR"/>
        </w:rPr>
        <w:t>C</w:t>
      </w:r>
      <w:r w:rsidRPr="00FF5A22">
        <w:rPr>
          <w:rFonts w:eastAsia="Malgun Gothic"/>
          <w:lang w:eastAsia="ko-KR"/>
        </w:rPr>
        <w:t>onnected Mode</w:t>
      </w:r>
    </w:p>
    <w:p w:rsidR="00261F7A" w:rsidRPr="00FF5A22" w:rsidRDefault="00261F7A" w:rsidP="00261F7A">
      <w:r w:rsidRPr="00FF5A22">
        <w:t xml:space="preserve">UE’s interested MBS service may be ongoing on non-active BWP. </w:t>
      </w:r>
      <w:r w:rsidR="00F45ACA">
        <w:t xml:space="preserve"> There may be many alternatives to address th</w:t>
      </w:r>
      <w:r w:rsidR="001C310B">
        <w:t>is situation as mentioned below</w:t>
      </w:r>
    </w:p>
    <w:p w:rsidR="00261F7A" w:rsidRPr="00FF5A22" w:rsidRDefault="00261F7A" w:rsidP="00FF5A22">
      <w:pPr>
        <w:ind w:left="720"/>
      </w:pPr>
      <w:r w:rsidRPr="00FF5A22">
        <w:t xml:space="preserve">Option </w:t>
      </w:r>
      <w:r w:rsidR="00FF5A22" w:rsidRPr="00FF5A22">
        <w:t>1:</w:t>
      </w:r>
      <w:r w:rsidRPr="00FF5A22">
        <w:t xml:space="preserve"> Active BWP shall be switched for MBS service</w:t>
      </w:r>
    </w:p>
    <w:p w:rsidR="00261F7A" w:rsidRPr="00FF5A22" w:rsidRDefault="00261F7A" w:rsidP="00FF5A22">
      <w:pPr>
        <w:ind w:left="720"/>
      </w:pPr>
      <w:r w:rsidRPr="00FF5A22">
        <w:t xml:space="preserve">Option </w:t>
      </w:r>
      <w:r w:rsidR="00FF5A22" w:rsidRPr="00FF5A22">
        <w:t>2:</w:t>
      </w:r>
      <w:r w:rsidRPr="00FF5A22">
        <w:t xml:space="preserve"> MBS-active BWP and Unicast-active BWP can be different. A mechanism to resolve this issue is necessary, e.g., reporting this mismatch, autonomous BWP switch for MBS, TDM-like switch, etc.</w:t>
      </w:r>
    </w:p>
    <w:p w:rsidR="00A925D7" w:rsidRDefault="00261F7A" w:rsidP="00FF5A22">
      <w:pPr>
        <w:ind w:left="720"/>
      </w:pPr>
      <w:r w:rsidRPr="00FF5A22">
        <w:t xml:space="preserve">Option </w:t>
      </w:r>
      <w:r w:rsidR="00FF5A22" w:rsidRPr="00FF5A22">
        <w:t>3:</w:t>
      </w:r>
      <w:r w:rsidRPr="00FF5A22">
        <w:t xml:space="preserve"> MBS capable UE has two RF chain</w:t>
      </w:r>
      <w:r w:rsidR="00F45ACA">
        <w:t>s</w:t>
      </w:r>
      <w:r w:rsidRPr="00FF5A22">
        <w:t xml:space="preserve"> per cell. UE can receive both</w:t>
      </w:r>
      <w:r w:rsidR="006C49B3">
        <w:t xml:space="preserve"> MBS BWP and active unicast BWP</w:t>
      </w:r>
    </w:p>
    <w:p w:rsidR="00F45ACA" w:rsidRPr="002B7D36" w:rsidRDefault="005D0460" w:rsidP="00BA3C06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Which BWP option is adopted would have significant impact on MBS functions in RAN2. </w:t>
      </w:r>
      <w:r w:rsidR="002B7D36" w:rsidRPr="002B7D36">
        <w:rPr>
          <w:rFonts w:eastAsia="Malgun Gothic"/>
          <w:lang w:val="en-US" w:eastAsia="ko-KR"/>
        </w:rPr>
        <w:t xml:space="preserve">However, it seems RAN2 cannot make any </w:t>
      </w:r>
      <w:r>
        <w:rPr>
          <w:rFonts w:eastAsia="Malgun Gothic"/>
          <w:lang w:val="en-US" w:eastAsia="ko-KR"/>
        </w:rPr>
        <w:t>progress</w:t>
      </w:r>
      <w:r w:rsidR="002B7D36" w:rsidRPr="002B7D36">
        <w:rPr>
          <w:rFonts w:eastAsia="Malgun Gothic"/>
          <w:lang w:val="en-US" w:eastAsia="ko-KR"/>
        </w:rPr>
        <w:t xml:space="preserve"> at this stage without RAN1 </w:t>
      </w:r>
      <w:r>
        <w:rPr>
          <w:rFonts w:eastAsia="Malgun Gothic"/>
          <w:lang w:val="en-US" w:eastAsia="ko-KR"/>
        </w:rPr>
        <w:t>decision</w:t>
      </w:r>
      <w:r w:rsidR="002B7D36" w:rsidRPr="002B7D36">
        <w:rPr>
          <w:rFonts w:eastAsia="Malgun Gothic"/>
          <w:lang w:val="en-US" w:eastAsia="ko-KR"/>
        </w:rPr>
        <w:t xml:space="preserve"> on BWP usage for MBS</w:t>
      </w:r>
      <w:r w:rsidR="002B7D36">
        <w:rPr>
          <w:rFonts w:eastAsia="Malgun Gothic"/>
          <w:lang w:val="en-US" w:eastAsia="ko-KR"/>
        </w:rPr>
        <w:t>.</w:t>
      </w:r>
    </w:p>
    <w:p w:rsidR="00BA3C06" w:rsidRPr="00A925D7" w:rsidRDefault="00BA3C06" w:rsidP="002B7D36">
      <w:pPr>
        <w:rPr>
          <w:rFonts w:eastAsiaTheme="minorEastAsia"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</w:t>
      </w:r>
      <w:r w:rsidR="004D7912">
        <w:rPr>
          <w:rFonts w:eastAsia="Malgun Gothic"/>
          <w:b/>
          <w:lang w:val="en-US" w:eastAsia="ko-KR"/>
        </w:rPr>
        <w:t>5</w:t>
      </w:r>
      <w:r w:rsidRPr="00BA3C06">
        <w:rPr>
          <w:rFonts w:eastAsia="Malgun Gothic"/>
          <w:b/>
          <w:lang w:val="en-US" w:eastAsia="ko-KR"/>
        </w:rPr>
        <w:t>:</w:t>
      </w:r>
      <w:r w:rsidR="002B7D36">
        <w:rPr>
          <w:rFonts w:eastAsia="Malgun Gothic"/>
          <w:b/>
          <w:lang w:val="en-US" w:eastAsia="ko-KR"/>
        </w:rPr>
        <w:t xml:space="preserve"> RAN2 to wait for RAN1 decision on BWP usage for MBS in connected mode.</w:t>
      </w:r>
    </w:p>
    <w:p w:rsidR="002559DF" w:rsidRDefault="002559DF" w:rsidP="002559DF">
      <w:pPr>
        <w:pStyle w:val="Heading1"/>
      </w:pPr>
      <w:r w:rsidRPr="00C62CDD">
        <w:rPr>
          <w:rFonts w:eastAsia="Malgun Gothic"/>
          <w:lang w:eastAsia="ko-KR"/>
        </w:rPr>
        <w:t>C</w:t>
      </w:r>
      <w:r>
        <w:t>onclusion</w:t>
      </w:r>
    </w:p>
    <w:p w:rsidR="002559DF" w:rsidRDefault="00FF5A22" w:rsidP="002559D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request RAN2 to discuss and possibly agree to the proposals made as</w:t>
      </w:r>
      <w:r w:rsidR="002559DF">
        <w:rPr>
          <w:rFonts w:eastAsiaTheme="minorEastAsia"/>
          <w:lang w:eastAsia="ko-KR"/>
        </w:rPr>
        <w:t>:</w:t>
      </w:r>
    </w:p>
    <w:p w:rsidR="00FF5A22" w:rsidRPr="00261F7A" w:rsidRDefault="00FF5A22" w:rsidP="00FF5A22">
      <w:pPr>
        <w:rPr>
          <w:rFonts w:eastAsia="Malgun Gothic"/>
          <w:lang w:val="en-US" w:eastAsia="ko-KR"/>
        </w:rPr>
      </w:pPr>
      <w:r w:rsidRPr="00FF5A22">
        <w:rPr>
          <w:b/>
        </w:rPr>
        <w:t xml:space="preserve">Proposal 1: </w:t>
      </w:r>
      <w:r>
        <w:rPr>
          <w:b/>
        </w:rPr>
        <w:t xml:space="preserve">For NR MBS, </w:t>
      </w:r>
      <w:r w:rsidRPr="00FF5A22">
        <w:rPr>
          <w:b/>
        </w:rPr>
        <w:t>G-RNTI allocation is per BWP.</w:t>
      </w:r>
    </w:p>
    <w:p w:rsidR="004D7912" w:rsidRDefault="004D7912" w:rsidP="004D7912">
      <w:pPr>
        <w:rPr>
          <w:rFonts w:eastAsia="Malgun Gothic"/>
          <w:b/>
          <w:lang w:val="en-US" w:eastAsia="ko-KR"/>
        </w:rPr>
      </w:pPr>
      <w:r w:rsidRPr="00FB3E18">
        <w:rPr>
          <w:rFonts w:eastAsia="Malgun Gothic"/>
          <w:b/>
          <w:lang w:val="en-US" w:eastAsia="ko-KR"/>
        </w:rPr>
        <w:t>Proposal 2:</w:t>
      </w:r>
      <w:r>
        <w:rPr>
          <w:rFonts w:eastAsia="Malgun Gothic"/>
          <w:b/>
          <w:lang w:val="en-US" w:eastAsia="ko-KR"/>
        </w:rPr>
        <w:t xml:space="preserve"> For NR MBS, adopt 1: n mapping between G-RNTI and LCH.</w:t>
      </w:r>
    </w:p>
    <w:p w:rsidR="004D7912" w:rsidRPr="004D7912" w:rsidRDefault="004D7912" w:rsidP="004D7912">
      <w:pPr>
        <w:rPr>
          <w:rFonts w:eastAsia="Malgun Gothic"/>
          <w:b/>
          <w:lang w:val="en-US" w:eastAsia="ko-KR"/>
        </w:rPr>
      </w:pPr>
      <w:r w:rsidRPr="004D7912">
        <w:rPr>
          <w:rFonts w:eastAsia="Malgun Gothic"/>
          <w:b/>
          <w:lang w:val="en-US" w:eastAsia="ko-KR"/>
        </w:rPr>
        <w:t xml:space="preserve">Proposal 3: </w:t>
      </w:r>
      <w:r w:rsidRPr="004D7912">
        <w:rPr>
          <w:b/>
        </w:rPr>
        <w:t>In a MAC PDU</w:t>
      </w:r>
      <w:r w:rsidR="005D0460">
        <w:rPr>
          <w:b/>
        </w:rPr>
        <w:t>,</w:t>
      </w:r>
      <w:r w:rsidRPr="004D7912">
        <w:rPr>
          <w:b/>
        </w:rPr>
        <w:t xml:space="preserve"> multiplexing of multiple LCHs mapped to PTM RLCs is supported</w:t>
      </w:r>
    </w:p>
    <w:p w:rsidR="004D7912" w:rsidRDefault="004D7912" w:rsidP="004D7912">
      <w:pPr>
        <w:rPr>
          <w:b/>
        </w:rPr>
      </w:pPr>
      <w:r w:rsidRPr="00BA3C06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4</w:t>
      </w:r>
      <w:r w:rsidRPr="00BA3C06">
        <w:rPr>
          <w:rFonts w:eastAsia="Malgun Gothic"/>
          <w:b/>
          <w:lang w:val="en-US" w:eastAsia="ko-KR"/>
        </w:rPr>
        <w:t xml:space="preserve">: </w:t>
      </w:r>
      <w:r w:rsidRPr="00BA3C06">
        <w:rPr>
          <w:b/>
        </w:rPr>
        <w:t xml:space="preserve">Based on UE’s capability and consequently, </w:t>
      </w:r>
      <w:r>
        <w:rPr>
          <w:b/>
        </w:rPr>
        <w:t xml:space="preserve">by </w:t>
      </w:r>
      <w:r w:rsidRPr="00BA3C06">
        <w:rPr>
          <w:b/>
        </w:rPr>
        <w:t>network configuration, actual number of G-RNTIs supported</w:t>
      </w:r>
      <w:r>
        <w:rPr>
          <w:b/>
        </w:rPr>
        <w:t xml:space="preserve"> for UE is determined.</w:t>
      </w:r>
    </w:p>
    <w:p w:rsidR="00C341E6" w:rsidRPr="00BA3C06" w:rsidRDefault="002B7D36" w:rsidP="00BA3C06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</w:t>
      </w:r>
      <w:r w:rsidR="004D7912">
        <w:rPr>
          <w:rFonts w:eastAsia="Malgun Gothic"/>
          <w:b/>
          <w:lang w:val="en-US" w:eastAsia="ko-KR"/>
        </w:rPr>
        <w:t>5</w:t>
      </w:r>
      <w:r w:rsidRPr="00BA3C06">
        <w:rPr>
          <w:rFonts w:eastAsia="Malgun Gothic"/>
          <w:b/>
          <w:lang w:val="en-US" w:eastAsia="ko-KR"/>
        </w:rPr>
        <w:t>:</w:t>
      </w:r>
      <w:r>
        <w:rPr>
          <w:rFonts w:eastAsia="Malgun Gothic"/>
          <w:b/>
          <w:lang w:val="en-US" w:eastAsia="ko-KR"/>
        </w:rPr>
        <w:t xml:space="preserve"> RAN2 to wait for RAN1 decision on BWP usage for MBS in connected mode.</w:t>
      </w:r>
    </w:p>
    <w:p w:rsidR="002559DF" w:rsidRPr="004D5EA9" w:rsidRDefault="002559DF" w:rsidP="002559DF">
      <w:pPr>
        <w:pStyle w:val="Heading1"/>
      </w:pPr>
      <w:r>
        <w:t>References</w:t>
      </w:r>
    </w:p>
    <w:p w:rsidR="00A36EE4" w:rsidRDefault="002559DF">
      <w:r>
        <w:rPr>
          <w:rFonts w:eastAsiaTheme="minorEastAsia" w:hint="eastAsia"/>
          <w:lang w:eastAsia="ko-KR"/>
        </w:rPr>
        <w:t xml:space="preserve">[1] </w:t>
      </w:r>
      <w:r w:rsidR="00140455" w:rsidRPr="00652D8E">
        <w:t>RP-201038 WID revision: NR Multicast and Broadcast Services, Huawei, HiSilicon</w:t>
      </w:r>
    </w:p>
    <w:p w:rsidR="00140455" w:rsidRDefault="00140455">
      <w:r>
        <w:t xml:space="preserve">[2] </w:t>
      </w:r>
      <w:r w:rsidR="003A3356" w:rsidRPr="003A3356">
        <w:t>Draft_RAN2_111-e_Meeting_Report_v1</w:t>
      </w:r>
    </w:p>
    <w:sectPr w:rsidR="0014045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C5BE6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2152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212C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87308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3662A"/>
    <w:multiLevelType w:val="hybridMultilevel"/>
    <w:tmpl w:val="4182A0F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62306916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E63A0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16913"/>
    <w:multiLevelType w:val="hybridMultilevel"/>
    <w:tmpl w:val="88DCEE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83E71"/>
    <w:multiLevelType w:val="hybridMultilevel"/>
    <w:tmpl w:val="52EC8AC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86514B9"/>
    <w:multiLevelType w:val="hybridMultilevel"/>
    <w:tmpl w:val="7062D93E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E875D89"/>
    <w:multiLevelType w:val="hybridMultilevel"/>
    <w:tmpl w:val="540CCAD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A6187904">
      <w:start w:val="2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E2111F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B2B28"/>
    <w:multiLevelType w:val="hybridMultilevel"/>
    <w:tmpl w:val="C43CB9D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E29FF"/>
    <w:multiLevelType w:val="hybridMultilevel"/>
    <w:tmpl w:val="BCF6AB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04D71"/>
    <w:multiLevelType w:val="hybridMultilevel"/>
    <w:tmpl w:val="3814E084"/>
    <w:lvl w:ilvl="0" w:tplc="8200D1D8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33EFA"/>
    <w:multiLevelType w:val="hybridMultilevel"/>
    <w:tmpl w:val="5B8A37D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35722F"/>
    <w:multiLevelType w:val="hybridMultilevel"/>
    <w:tmpl w:val="69D6CD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19" w15:restartNumberingAfterBreak="0">
    <w:nsid w:val="702344FF"/>
    <w:multiLevelType w:val="hybridMultilevel"/>
    <w:tmpl w:val="DBD07A6C"/>
    <w:lvl w:ilvl="0" w:tplc="15C8E5F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47871E8"/>
    <w:multiLevelType w:val="hybridMultilevel"/>
    <w:tmpl w:val="45ECF18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9FE12AC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964ED1"/>
    <w:multiLevelType w:val="hybridMultilevel"/>
    <w:tmpl w:val="C12AFBC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2606E"/>
    <w:multiLevelType w:val="hybridMultilevel"/>
    <w:tmpl w:val="491650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93125"/>
    <w:multiLevelType w:val="hybridMultilevel"/>
    <w:tmpl w:val="111263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8"/>
  </w:num>
  <w:num w:numId="12">
    <w:abstractNumId w:val="15"/>
  </w:num>
  <w:num w:numId="13">
    <w:abstractNumId w:val="13"/>
  </w:num>
  <w:num w:numId="14">
    <w:abstractNumId w:val="14"/>
  </w:num>
  <w:num w:numId="15">
    <w:abstractNumId w:val="5"/>
  </w:num>
  <w:num w:numId="16">
    <w:abstractNumId w:val="17"/>
  </w:num>
  <w:num w:numId="17">
    <w:abstractNumId w:val="19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16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7A30"/>
    <w:rsid w:val="00025410"/>
    <w:rsid w:val="00036E43"/>
    <w:rsid w:val="00036FBD"/>
    <w:rsid w:val="000522DC"/>
    <w:rsid w:val="0005351A"/>
    <w:rsid w:val="000636AB"/>
    <w:rsid w:val="000708FC"/>
    <w:rsid w:val="00071CA4"/>
    <w:rsid w:val="00076203"/>
    <w:rsid w:val="000B2515"/>
    <w:rsid w:val="000B5776"/>
    <w:rsid w:val="000C1BEF"/>
    <w:rsid w:val="000D14E8"/>
    <w:rsid w:val="0011608C"/>
    <w:rsid w:val="0011677C"/>
    <w:rsid w:val="001276F6"/>
    <w:rsid w:val="00140455"/>
    <w:rsid w:val="00160244"/>
    <w:rsid w:val="001815AF"/>
    <w:rsid w:val="001A3F8B"/>
    <w:rsid w:val="001B1413"/>
    <w:rsid w:val="001C310B"/>
    <w:rsid w:val="001C3536"/>
    <w:rsid w:val="00206B06"/>
    <w:rsid w:val="00221872"/>
    <w:rsid w:val="002356ED"/>
    <w:rsid w:val="002424B4"/>
    <w:rsid w:val="002559DF"/>
    <w:rsid w:val="00261F7A"/>
    <w:rsid w:val="00265ACE"/>
    <w:rsid w:val="00293BDF"/>
    <w:rsid w:val="00295F10"/>
    <w:rsid w:val="002B02CA"/>
    <w:rsid w:val="002B3BED"/>
    <w:rsid w:val="002B7D36"/>
    <w:rsid w:val="002D5582"/>
    <w:rsid w:val="002F7274"/>
    <w:rsid w:val="00310BD4"/>
    <w:rsid w:val="0035491D"/>
    <w:rsid w:val="00374164"/>
    <w:rsid w:val="003A3356"/>
    <w:rsid w:val="003A3F7C"/>
    <w:rsid w:val="003D3003"/>
    <w:rsid w:val="003E2817"/>
    <w:rsid w:val="00401A55"/>
    <w:rsid w:val="00402BD4"/>
    <w:rsid w:val="00426821"/>
    <w:rsid w:val="00434064"/>
    <w:rsid w:val="00474907"/>
    <w:rsid w:val="00493A02"/>
    <w:rsid w:val="004A6F4B"/>
    <w:rsid w:val="004B7AF4"/>
    <w:rsid w:val="004D7912"/>
    <w:rsid w:val="004F55C0"/>
    <w:rsid w:val="00523301"/>
    <w:rsid w:val="00536396"/>
    <w:rsid w:val="005440A1"/>
    <w:rsid w:val="00580DE7"/>
    <w:rsid w:val="00590524"/>
    <w:rsid w:val="005A08CF"/>
    <w:rsid w:val="005C5014"/>
    <w:rsid w:val="005D0460"/>
    <w:rsid w:val="005D1981"/>
    <w:rsid w:val="005E0869"/>
    <w:rsid w:val="00601E90"/>
    <w:rsid w:val="00624E10"/>
    <w:rsid w:val="00686829"/>
    <w:rsid w:val="006C49B3"/>
    <w:rsid w:val="006F636F"/>
    <w:rsid w:val="0072530D"/>
    <w:rsid w:val="007348BD"/>
    <w:rsid w:val="007811E2"/>
    <w:rsid w:val="00784529"/>
    <w:rsid w:val="00800D8F"/>
    <w:rsid w:val="00801E9D"/>
    <w:rsid w:val="00805124"/>
    <w:rsid w:val="008449D6"/>
    <w:rsid w:val="00855E82"/>
    <w:rsid w:val="0088219F"/>
    <w:rsid w:val="008A3637"/>
    <w:rsid w:val="008B74C7"/>
    <w:rsid w:val="008E6F60"/>
    <w:rsid w:val="00963C1A"/>
    <w:rsid w:val="0098782C"/>
    <w:rsid w:val="009A65A0"/>
    <w:rsid w:val="009B14A8"/>
    <w:rsid w:val="009D7A16"/>
    <w:rsid w:val="009E19C1"/>
    <w:rsid w:val="009F1BDE"/>
    <w:rsid w:val="009F35A9"/>
    <w:rsid w:val="00A150E3"/>
    <w:rsid w:val="00A2286A"/>
    <w:rsid w:val="00A36EE4"/>
    <w:rsid w:val="00A62D1E"/>
    <w:rsid w:val="00A66A7E"/>
    <w:rsid w:val="00A679C7"/>
    <w:rsid w:val="00A925D7"/>
    <w:rsid w:val="00A9725B"/>
    <w:rsid w:val="00AA1B44"/>
    <w:rsid w:val="00B33174"/>
    <w:rsid w:val="00B536FA"/>
    <w:rsid w:val="00B65021"/>
    <w:rsid w:val="00B717AC"/>
    <w:rsid w:val="00B90BF4"/>
    <w:rsid w:val="00B925F0"/>
    <w:rsid w:val="00BA3C06"/>
    <w:rsid w:val="00BD54F8"/>
    <w:rsid w:val="00BE1F1B"/>
    <w:rsid w:val="00C00CFA"/>
    <w:rsid w:val="00C2552C"/>
    <w:rsid w:val="00C341E6"/>
    <w:rsid w:val="00C44A6E"/>
    <w:rsid w:val="00C46AA2"/>
    <w:rsid w:val="00C54399"/>
    <w:rsid w:val="00C72B1F"/>
    <w:rsid w:val="00C7577B"/>
    <w:rsid w:val="00C95277"/>
    <w:rsid w:val="00CB798D"/>
    <w:rsid w:val="00CD6223"/>
    <w:rsid w:val="00CE6979"/>
    <w:rsid w:val="00D272C9"/>
    <w:rsid w:val="00D351CB"/>
    <w:rsid w:val="00D82858"/>
    <w:rsid w:val="00E11D94"/>
    <w:rsid w:val="00E66070"/>
    <w:rsid w:val="00E77287"/>
    <w:rsid w:val="00EA3323"/>
    <w:rsid w:val="00EB2CDE"/>
    <w:rsid w:val="00EB333F"/>
    <w:rsid w:val="00ED1738"/>
    <w:rsid w:val="00ED633F"/>
    <w:rsid w:val="00EE2EE8"/>
    <w:rsid w:val="00EE5D1C"/>
    <w:rsid w:val="00EF494A"/>
    <w:rsid w:val="00F20676"/>
    <w:rsid w:val="00F30F44"/>
    <w:rsid w:val="00F45ACA"/>
    <w:rsid w:val="00F67C30"/>
    <w:rsid w:val="00F704BF"/>
    <w:rsid w:val="00F9666C"/>
    <w:rsid w:val="00FA3795"/>
    <w:rsid w:val="00FB3E1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4F75E0-8776-453F-847E-D6600523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11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VINAY KUMAR SHRIVASTAVA/Standards /SRI-Bangalore/Staff Engineer/Samsung Electronics</cp:lastModifiedBy>
  <cp:revision>9</cp:revision>
  <dcterms:created xsi:type="dcterms:W3CDTF">2020-10-18T05:51:00Z</dcterms:created>
  <dcterms:modified xsi:type="dcterms:W3CDTF">2020-10-22T13:01:00Z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C:\WORK\RAN2\RAN2-112e\MUSIM\R2-xxxx On handling Paging collsion effectively.docx</vt:lpwstr>
  </property>
</Properties>
</file>